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Субъекты предпринимательской деятельности и их деловые интересы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2499" w:rsidRDefault="00B62499" w:rsidP="00B62499">
      <w:pPr>
        <w:pStyle w:val="a4"/>
        <w:spacing w:before="0" w:beforeAutospacing="0" w:after="0" w:afterAutospacing="0"/>
        <w:ind w:firstLine="709"/>
        <w:jc w:val="both"/>
      </w:pPr>
      <w:r>
        <w:rPr>
          <w:b/>
          <w:bCs/>
        </w:rPr>
        <w:t xml:space="preserve">Субъектом предпринимательской деятельности </w:t>
      </w:r>
      <w:r>
        <w:t xml:space="preserve">является любое лицо, деятельность которого прямо или косвенно направлена на получение предпринимательского дохода, и </w:t>
      </w:r>
      <w:r w:rsidRPr="00B62499">
        <w:t>правовой статус</w:t>
      </w:r>
      <w:r>
        <w:t xml:space="preserve"> которого регулируется предпринимательским правом. Субъекты предпринимательства различаются в зависимости от роли, выполняемой каждым из них в экономике. Наиболее распространенными являются коммерческие организации и индивидуальные предприниматели. Они играют наиболее важную роль в объединении и использовании капитала и иных видов материальных ресурсов. Именно поэтому они, в соответствии с законом, подлежат </w:t>
      </w:r>
      <w:r w:rsidRPr="00B62499">
        <w:t>государственной регистрации</w:t>
      </w:r>
      <w:r>
        <w:t xml:space="preserve">, обладают гражданской </w:t>
      </w:r>
      <w:proofErr w:type="spellStart"/>
      <w:r>
        <w:t>правосубъектностью</w:t>
      </w:r>
      <w:proofErr w:type="spellEnd"/>
      <w:r>
        <w:t xml:space="preserve">, и самостоятельно от своего имени выступают в экономическом обороте. К коммерческим организациям относятся хозяйственные товарищества и общества, производственные кооперативы, государственные и муниципальные </w:t>
      </w:r>
      <w:r w:rsidRPr="00B62499">
        <w:t>унитарные предприятия</w:t>
      </w:r>
      <w:r>
        <w:t xml:space="preserve"> (ст. 50 ГК РФ). Вместе с тем существуют и такие субъекты предпринимательской деятельности (некоммерческие организации), основная задача которых - ведение нехозяйственной, некоммерческой деятельности. Для достижения своих целей они могут заниматься предпринимательством, но </w:t>
      </w:r>
      <w:proofErr w:type="spellStart"/>
      <w:r>
        <w:t>правосубъектность</w:t>
      </w:r>
      <w:proofErr w:type="spellEnd"/>
      <w:r>
        <w:t xml:space="preserve"> таких лиц строго ограничена целями, ради которых они созданы (п. 3 ст. 50 ГК РФ). Предпринимательские интересы таких организаций обычно ограничены лишь более полным использованием принадлежащей им собственности и получением дохода, поскольку они не заинтересованы в расширении производства, максимизации чистой прибыли или увеличении доли своего товара на рынке, что характерно для коммерческих организаций. Если некоммерческая организация начинает проявлять указанные интересы, она должна быть ликвидирована в силу осуществления деятельности, противоречащей своим уставным целям.</w:t>
      </w:r>
    </w:p>
    <w:p w:rsidR="00B62499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2499">
        <w:rPr>
          <w:rFonts w:ascii="Times New Roman" w:eastAsia="Times New Roman" w:hAnsi="Times New Roman" w:cs="Times New Roman"/>
          <w:sz w:val="24"/>
          <w:szCs w:val="24"/>
        </w:rPr>
        <w:t>Субъекты предпринимательства - это лица, правомочные осуществлять предпринимательскую деятельность.</w:t>
      </w:r>
      <w:bookmarkStart w:id="0" w:name="_GoBack"/>
      <w:bookmarkEnd w:id="0"/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убъект в бизнесе— это лицо, принимающее активное участие в деловых отношениях. Оно является носителем прав и ответственности. В современном бизнесе все его субъекты связаны системой обмена </w:t>
      </w:r>
      <w:r>
        <w:rPr>
          <w:rFonts w:ascii="Times New Roman" w:eastAsia="Times New Roman" w:hAnsi="Times New Roman" w:cs="Times New Roman"/>
          <w:sz w:val="24"/>
          <w:szCs w:val="24"/>
        </w:rPr>
        <w:t>благами. Связующими звеньями этой системы выступают разного рода рынки, взаимосвязь которых с субъектами бизнеса изображена на рис. 1.1.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180" distR="180">
            <wp:extent cx="3718560" cy="2773680"/>
            <wp:effectExtent l="0" t="0" r="0" b="0"/>
            <wp:docPr id="1031" name="shape10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277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1.1. Взаимосвязь субъектов бизнеса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Современная система бизнеса объединяет следующих субъектов.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Предприниматели,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которые ведут разного рода деятельность с целью удовлетворения эгоистических и общественных интересов, — это непосредственные организаторы деловых отношений, они составляют фундамент бизнеса.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Наемные работникинепосредственно создают блага, процесс произво</w:t>
      </w:r>
      <w:r>
        <w:rPr>
          <w:rFonts w:ascii="Times New Roman" w:eastAsia="Times New Roman" w:hAnsi="Times New Roman" w:cs="Times New Roman"/>
          <w:sz w:val="24"/>
          <w:szCs w:val="24"/>
        </w:rPr>
        <w:t>дства которых организован предпринимателем. Наемные работники осуществляют свою деятельность на возмездной основе, получая от бизнесмена заработную плату. Кроме того, к данной категории можно отнести и безработных, но ведущих активный поиск работы.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</w:t>
      </w:r>
      <w:r>
        <w:rPr>
          <w:rFonts w:ascii="Times New Roman" w:eastAsia="Times New Roman" w:hAnsi="Times New Roman" w:cs="Times New Roman"/>
          <w:sz w:val="24"/>
          <w:szCs w:val="24"/>
        </w:rPr>
        <w:t>ственные структурыявляются регуляторами деловых отношений. Они воздействуют на всех участников бизнеса при помощи различных экономических механизмов.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Потребителифактически объединяют все предыдущие группы, поскольку и предприниматель, и наемный работник,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государственный служащий создают спрос на потребительском рынке для удовлетворения своих личных потребностей, т.е. выступают как индивидуальные потребители.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Пассивные субъекты бизнесаобразуют спрос на различные блага, но не создают предложения ни на одном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рынке. Эта группа образована экономически пассивными слоями населения: пенсионерами, безработными, детьми и др.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Рассмотрим подробнее характер взаимодействия перечисленных субъектов на различных рынках.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1.Финансовый рыноквключает в себя валютные рынки, рын</w:t>
      </w:r>
      <w:r>
        <w:rPr>
          <w:rFonts w:ascii="Times New Roman" w:eastAsia="Times New Roman" w:hAnsi="Times New Roman" w:cs="Times New Roman"/>
          <w:sz w:val="24"/>
          <w:szCs w:val="24"/>
        </w:rPr>
        <w:t>ки золота, капитала, денежных средств.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180" distR="180">
            <wp:extent cx="3870960" cy="1264920"/>
            <wp:effectExtent l="0" t="0" r="0" b="0"/>
            <wp:docPr id="1026" name="shape10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096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1.2. Структура финансового рынка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 они объединены общей задачей — организацией торговли финансовыми активами и обязательствами между покупателями и продавцами финансовых ресурсов.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Навалютном рынкепроизводятс</w:t>
      </w:r>
      <w:r>
        <w:rPr>
          <w:rFonts w:ascii="Times New Roman" w:eastAsia="Times New Roman" w:hAnsi="Times New Roman" w:cs="Times New Roman"/>
          <w:sz w:val="24"/>
          <w:szCs w:val="24"/>
        </w:rPr>
        <w:t>я сделки купли-продажи товаров, имеющих валютную ценность. К таким товарам относятся иностранная валюта (банкноты, казначейские билеты, монеты) и средства на счетах в денежных единицах иностранных государств, ценные бумаги и другие фондовые ценности, а так</w:t>
      </w:r>
      <w:r>
        <w:rPr>
          <w:rFonts w:ascii="Times New Roman" w:eastAsia="Times New Roman" w:hAnsi="Times New Roman" w:cs="Times New Roman"/>
          <w:sz w:val="24"/>
          <w:szCs w:val="24"/>
        </w:rPr>
        <w:t>же долговые обязательства в иностранной валюте, драгоценные металлы и природные драгоценные камни. Особенностью данного рынка является то, что его субъекты действуют не только исходя из экономической целесообразности, но и в условиях определенных организац</w:t>
      </w:r>
      <w:r>
        <w:rPr>
          <w:rFonts w:ascii="Times New Roman" w:eastAsia="Times New Roman" w:hAnsi="Times New Roman" w:cs="Times New Roman"/>
          <w:sz w:val="24"/>
          <w:szCs w:val="24"/>
        </w:rPr>
        <w:t>ионных, экономических и правовых ограничений. Например, организация-экспортер по получении выручки в иностранной валюте обязана продать ее часть Банку России.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Нарынке золотаобъектом купли-продажи выступает золото, которое приобретается здесь с целью накоп</w:t>
      </w:r>
      <w:r>
        <w:rPr>
          <w:rFonts w:ascii="Times New Roman" w:eastAsia="Times New Roman" w:hAnsi="Times New Roman" w:cs="Times New Roman"/>
          <w:sz w:val="24"/>
          <w:szCs w:val="24"/>
        </w:rPr>
        <w:t>ления и пополнения золотого запаса страны, для организации бизнеса и промышленного потребления.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Рынок капиталаобъединяет в себе рынок кредитов и рынок ценных бумаг. В целом, на данном рынке обращаются долгосрочные финансовые инструменты. В мировой практике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долгосрочными считаются финансовые инструменты сроком обращения свыше года, в России — свыше полугода. Сделки на данном рынке нацелены на процесс сбережения и инвестирования. Рынок кредитов представляет собой систему экономических отношений, связанных с к</w:t>
      </w:r>
      <w:r>
        <w:rPr>
          <w:rFonts w:ascii="Times New Roman" w:eastAsia="Times New Roman" w:hAnsi="Times New Roman" w:cs="Times New Roman"/>
          <w:sz w:val="24"/>
          <w:szCs w:val="24"/>
        </w:rPr>
        <w:t>уплей-продажей долговых обязательств и долговых ценных бумаг долгосрочного характера. На рынке ценных бумаг обращаются долевые ценные бумаги и их заменители (купоны, сертификаты и др.). Долевые ценные бумаги предоставляют их владельцу право на участие в ус</w:t>
      </w:r>
      <w:r>
        <w:rPr>
          <w:rFonts w:ascii="Times New Roman" w:eastAsia="Times New Roman" w:hAnsi="Times New Roman" w:cs="Times New Roman"/>
          <w:sz w:val="24"/>
          <w:szCs w:val="24"/>
        </w:rPr>
        <w:t>тавном капитале компании-эмитента, право на распределение прибыли, а также на участие в управлении.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отличие от рынка капиталарынок денегнацелен на обеспечение ликвидными ресурсами государственных организаций и сферы бизнеса. Причем объектами денежного ры</w:t>
      </w:r>
      <w:r>
        <w:rPr>
          <w:rFonts w:ascii="Times New Roman" w:eastAsia="Times New Roman" w:hAnsi="Times New Roman" w:cs="Times New Roman"/>
          <w:sz w:val="24"/>
          <w:szCs w:val="24"/>
        </w:rPr>
        <w:t>нка являются финансовые инструменты краткосрочного типа: казначейские векселя, банковские акцепты, депозитные сертификаты банков. Следует отметить, что на данном рынке наличные и безналичные денежные средства сами являются товаром, а не обслуживают товарны</w:t>
      </w:r>
      <w:r>
        <w:rPr>
          <w:rFonts w:ascii="Times New Roman" w:eastAsia="Times New Roman" w:hAnsi="Times New Roman" w:cs="Times New Roman"/>
          <w:sz w:val="24"/>
          <w:szCs w:val="24"/>
        </w:rPr>
        <w:t>й оборот. К примеру, получение краткосрочного банковского кредита является покупкой денежных средств, как товара. Ценой выступает ссудный процент.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Основное предложение на финансовом рынке создают предприниматели. Они выпускают ценные бумаги, предоставляют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кредиты, осуществляют куплю-продажу валюты и золота, а также многие другие операции. Кроме того, предприниматели предъявляют основной спрос на данном рынке. Организации являются основными потребителями кредитов, активно ведут операции с ценными бумагами и </w:t>
      </w:r>
      <w:r>
        <w:rPr>
          <w:rFonts w:ascii="Times New Roman" w:eastAsia="Times New Roman" w:hAnsi="Times New Roman" w:cs="Times New Roman"/>
          <w:sz w:val="24"/>
          <w:szCs w:val="24"/>
        </w:rPr>
        <w:t>валютой, привлекают инвестиции и т.д. Государство принимает непосредственное участие в формировании данного рынка: осуществляет выпуск государственных ценных бумаг, предоставляет кредиты, продает иностранную валюту, кроме того, оно является монопольным эми</w:t>
      </w:r>
      <w:r>
        <w:rPr>
          <w:rFonts w:ascii="Times New Roman" w:eastAsia="Times New Roman" w:hAnsi="Times New Roman" w:cs="Times New Roman"/>
          <w:sz w:val="24"/>
          <w:szCs w:val="24"/>
        </w:rPr>
        <w:t>тентом национальных денежных знаков. Таким образом, формируется предложение на финансовых рынках со стороны государственных структур. Спрос данного субъекта на финансовых рынках представлен участием в капитале частных компаний, покупкой валюты, золота и др</w:t>
      </w:r>
      <w:r>
        <w:rPr>
          <w:rFonts w:ascii="Times New Roman" w:eastAsia="Times New Roman" w:hAnsi="Times New Roman" w:cs="Times New Roman"/>
          <w:sz w:val="24"/>
          <w:szCs w:val="24"/>
        </w:rPr>
        <w:t>. Потребители также приобретают финансовые ресурсы (различные виды кредитов, ценные бумаги, драгоценные металлы и т.д.) и одновременно предлагают их на рынке. Наемные работники принимают в формировании финансовых рынков такое же участие, как и потребители.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Особыми участниками финансового рынка выступают пассивные субъекты бизнеса. Как правило, они создают спрос на рынке страховых услуг: это, к примеру, пенсионеры, получающие пенсионное обеспечение. Предложение со стороны данной категории населения не создае</w:t>
      </w:r>
      <w:r>
        <w:rPr>
          <w:rFonts w:ascii="Times New Roman" w:eastAsia="Times New Roman" w:hAnsi="Times New Roman" w:cs="Times New Roman"/>
          <w:sz w:val="24"/>
          <w:szCs w:val="24"/>
        </w:rPr>
        <w:t>тся.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Материальные ресурсы, необходимые для осуществления своей деятельности, предприниматели получают нарынке инвестиционных благ. Инвестиционными являются блага, предназначенные для производства других благ. Рынок инвестиционных благ включает в себя ры</w:t>
      </w:r>
      <w:r>
        <w:rPr>
          <w:rFonts w:ascii="Times New Roman" w:eastAsia="Times New Roman" w:hAnsi="Times New Roman" w:cs="Times New Roman"/>
          <w:sz w:val="24"/>
          <w:szCs w:val="24"/>
        </w:rPr>
        <w:t>нок предметов труда, рынок средств производства и рынок производственных услуг.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180" distR="180">
            <wp:extent cx="3931920" cy="1173480"/>
            <wp:effectExtent l="0" t="0" r="0" b="0"/>
            <wp:docPr id="1027" name="shape10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1.3. Структура рынка инвестиционных благ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Нарынке предметов трудаосуществляются сделки с объектами, которые непосредственно участвуют в производственном процессе, меняют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свою физическую форму при прохождении через производственный цикл и полностью переносят свою стоимость на себестоимость готовой продукции после его завершения. (сырье, материалы, комплектующие изделия и другие вещи, из которых создаются готовые товары).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ынок средств производстваобъединяет деловые отношения, связанные с продажей и приобретением объектов, косвенно участвующих в процессе производства, не меняющих физическую форму при прохождении через производственный цикл и переносящих свою стоимость на себ</w:t>
      </w:r>
      <w:r>
        <w:rPr>
          <w:rFonts w:ascii="Times New Roman" w:eastAsia="Times New Roman" w:hAnsi="Times New Roman" w:cs="Times New Roman"/>
          <w:sz w:val="24"/>
          <w:szCs w:val="24"/>
        </w:rPr>
        <w:t>естоимость готовых изделий по частям в виде амортизационных отчислений. Средствами производства выступают оборудование, инструменты, а также здания, сооружения, земельные участки и т.д. С их помощью предметы труда перерабатываются в готовую продукцию.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Рыно</w:t>
      </w:r>
      <w:r>
        <w:rPr>
          <w:rFonts w:ascii="Times New Roman" w:eastAsia="Times New Roman" w:hAnsi="Times New Roman" w:cs="Times New Roman"/>
          <w:sz w:val="24"/>
          <w:szCs w:val="24"/>
        </w:rPr>
        <w:t>к производственных услугвключает в себя все виды услуг, которыми пользуются организации: аудиторские, оценочные, консалтинговые, услуги подрядчиков и т.д. Их особенность в том, что они не имеют материальной формы и существуют только в момент их оказания.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амый главный вклад в формирование рынка инвестиционных благ вносят предприниматели. Именно они создают всю массу представленных на данном рынке товаров. Они же являются основными их потребителями. Как правило, одна группа предприятий создает инвестиционные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блага, а другая ими пользуется. Государство также является потребителем товаров, предлагаемых на данном рынке. Государственные структуры, выполняя свои функции, используют здания, сооружения, разного рода оборудование и расходные материалы, а также пользу</w:t>
      </w:r>
      <w:r>
        <w:rPr>
          <w:rFonts w:ascii="Times New Roman" w:eastAsia="Times New Roman" w:hAnsi="Times New Roman" w:cs="Times New Roman"/>
          <w:sz w:val="24"/>
          <w:szCs w:val="24"/>
        </w:rPr>
        <w:t>ются услугами предпринимателей. Формируя спрос на данную категорию благ, государственные учреждения сами их не производят. Другими словами, государство не создает предложение на рынке инвестиционных благ.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Рынок инвестиционных благ предлагает участникам дел</w:t>
      </w:r>
      <w:r>
        <w:rPr>
          <w:rFonts w:ascii="Times New Roman" w:eastAsia="Times New Roman" w:hAnsi="Times New Roman" w:cs="Times New Roman"/>
          <w:sz w:val="24"/>
          <w:szCs w:val="24"/>
        </w:rPr>
        <w:t>овых отношений объекты и услуги, при помощи которых непосредственно реализуется производственный процесс.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Финансовые ресурсы, которые поставляют финансовые рынки, используются, в основном, именно для приобретения инвестиционных благ.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3.Рынок потребительски</w:t>
      </w:r>
      <w:r>
        <w:rPr>
          <w:rFonts w:ascii="Times New Roman" w:eastAsia="Times New Roman" w:hAnsi="Times New Roman" w:cs="Times New Roman"/>
          <w:sz w:val="24"/>
          <w:szCs w:val="24"/>
        </w:rPr>
        <w:t>х благпредлагает услуги, которые представляют собой объекты конечного пользования и служат для удовлетворения конкретных потребностей людей. Блага, которые продаются и покупаются на этом рынке, можно разделить на две группы: потребительские товары и потреб</w:t>
      </w:r>
      <w:r>
        <w:rPr>
          <w:rFonts w:ascii="Times New Roman" w:eastAsia="Times New Roman" w:hAnsi="Times New Roman" w:cs="Times New Roman"/>
          <w:sz w:val="24"/>
          <w:szCs w:val="24"/>
        </w:rPr>
        <w:t>ительские услуги.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180" distR="180">
            <wp:extent cx="3886200" cy="1150620"/>
            <wp:effectExtent l="0" t="0" r="0" b="0"/>
            <wp:docPr id="1028" name="shape10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1.4. Структура рынка потребительских благ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Рынок потребительских товаровобеспечивает население материальными объектами, без которых невозможна нормальная жизнедеятельность каждого человека в отдельности и общества в целом. Это прод</w:t>
      </w:r>
      <w:r>
        <w:rPr>
          <w:rFonts w:ascii="Times New Roman" w:eastAsia="Times New Roman" w:hAnsi="Times New Roman" w:cs="Times New Roman"/>
          <w:sz w:val="24"/>
          <w:szCs w:val="24"/>
        </w:rPr>
        <w:t>укты питания, одежда, жилье и прочие вещи, используемые людьми в повседневной жизни.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Рынок потребительских услуг имеет общие черты с рынком производственных услуг. Тем не менее, есть и существенные отличия, в частности, потребительские услуги используются </w:t>
      </w:r>
      <w:r>
        <w:rPr>
          <w:rFonts w:ascii="Times New Roman" w:eastAsia="Times New Roman" w:hAnsi="Times New Roman" w:cs="Times New Roman"/>
          <w:sz w:val="24"/>
          <w:szCs w:val="24"/>
        </w:rPr>
        <w:t>только физическими лицами с целью обеспечения наиболее комфортного личного существования, а не для создания других благ. Например, человек пользуется транспортными услугами для поездки на курорт с целью отдыха. В результате никаких благ не создается, а выг</w:t>
      </w:r>
      <w:r>
        <w:rPr>
          <w:rFonts w:ascii="Times New Roman" w:eastAsia="Times New Roman" w:hAnsi="Times New Roman" w:cs="Times New Roman"/>
          <w:sz w:val="24"/>
          <w:szCs w:val="24"/>
        </w:rPr>
        <w:t>одой от оказания данной услуги человек пользуется лично. С другой стороны, этот же субъект отправляется в командировочную поездку по поручению компании, в которой он работает. Результаты данной поездки будут использованы организацией в процессе осуществлен</w:t>
      </w:r>
      <w:r>
        <w:rPr>
          <w:rFonts w:ascii="Times New Roman" w:eastAsia="Times New Roman" w:hAnsi="Times New Roman" w:cs="Times New Roman"/>
          <w:sz w:val="24"/>
          <w:szCs w:val="24"/>
        </w:rPr>
        <w:t>ия своей деятельности, т.е. при создании благ. В первом случае мы имеем дело с потребительской услугой, во втором — с производственной. Это объекты разных рынков, хотя содержание услуги остается неизменным.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Предложение на данном рынке создают предпринимате</w:t>
      </w:r>
      <w:r>
        <w:rPr>
          <w:rFonts w:ascii="Times New Roman" w:eastAsia="Times New Roman" w:hAnsi="Times New Roman" w:cs="Times New Roman"/>
          <w:sz w:val="24"/>
          <w:szCs w:val="24"/>
        </w:rPr>
        <w:t>ли. Они производят товары и услуги и реализуют их через данный рынок. Спрос формируется потребителями и пассивными субъектами бизнеса. Это является характерной особенностью данного рынка: каждый его субъект создает либо спрос, либо предложение. Рынок потре</w:t>
      </w:r>
      <w:r>
        <w:rPr>
          <w:rFonts w:ascii="Times New Roman" w:eastAsia="Times New Roman" w:hAnsi="Times New Roman" w:cs="Times New Roman"/>
          <w:sz w:val="24"/>
          <w:szCs w:val="24"/>
        </w:rPr>
        <w:t>бительских товаров выступает связующим звеном между потребителями и предпринимателями. Для последних это конечная точка реализации благ. Вся цепь по их производству служит созданию достаточного предложения именно на этом рынке. Остальные рынки выполняют,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основном, обслуживающую роль. Другими словами, они обеспечивают оптимальные условия производства потребительских благ, продаваемых на данном рынке. В то же время для населения рынок потребительских благ является единственным источником необходимых для жиз</w:t>
      </w:r>
      <w:r>
        <w:rPr>
          <w:rFonts w:ascii="Times New Roman" w:eastAsia="Times New Roman" w:hAnsi="Times New Roman" w:cs="Times New Roman"/>
          <w:sz w:val="24"/>
          <w:szCs w:val="24"/>
        </w:rPr>
        <w:t>ни ресурсов. Таким образом, вся экономическая система государства функционирует для создания наилучших условий работы рынка потребительских благ.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Нарынке общественных товаровреализуются блага, производимые государственными учреждениями для населения, и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обеспечивающие его безопасность, поддерживающие уровень культуры, образования, науки и т.д. В отличие от коммерческой продукции, общественные товары предоставляются потребителю на безвозмездной основе, а финансирование их производства осуществляется за сче</w:t>
      </w:r>
      <w:r>
        <w:rPr>
          <w:rFonts w:ascii="Times New Roman" w:eastAsia="Times New Roman" w:hAnsi="Times New Roman" w:cs="Times New Roman"/>
          <w:sz w:val="24"/>
          <w:szCs w:val="24"/>
        </w:rPr>
        <w:t>т налоговых поступлений и других доходных статей государственного бюджета.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180" distR="180">
            <wp:extent cx="3855720" cy="708660"/>
            <wp:effectExtent l="0" t="0" r="0" b="0"/>
            <wp:docPr id="1029" name="shape10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1.5. Структура рынка общественных товаров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первую очередь, задачей любого государства является обеспечениебезопасностисвоего населения. Это подразумевает создание силовых г</w:t>
      </w:r>
      <w:r>
        <w:rPr>
          <w:rFonts w:ascii="Times New Roman" w:eastAsia="Times New Roman" w:hAnsi="Times New Roman" w:cs="Times New Roman"/>
          <w:sz w:val="24"/>
          <w:szCs w:val="24"/>
        </w:rPr>
        <w:t>осударственных структур, контроль экологической обстановки, подготовка соответствующей законодательной базы, гарантирующей неприкосновенность граждан. В эту же сферу входит поддержка боеспособности вооруженных сил страны, защита от внешних врагов.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Подинфра</w:t>
      </w:r>
      <w:r>
        <w:rPr>
          <w:rFonts w:ascii="Times New Roman" w:eastAsia="Times New Roman" w:hAnsi="Times New Roman" w:cs="Times New Roman"/>
          <w:sz w:val="24"/>
          <w:szCs w:val="24"/>
        </w:rPr>
        <w:t>структуройкак группой общественных товаров понимается система сооружений, построек, искусственных ландшафтов и других объектов, обеспечивающих комфорт для жизни общества. Инфраструктура включает дороги, эстакады, мосты, парковые комплексы, освещение улиц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Социальные услугиоказывает государство для поддержания надлежащего уровня культуры и образования, здоровья, технического развития. Для этого населению предоставляются возможности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получения бесплатного образования, медицинского страхования; создаются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финансируются культурные объекты, стимулируется развитие различных отраслей науки.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Управлениекак функция государства занимает самое важное место в его деятельности. Уровень жизни, экономическая стабильность в первую очередь зависят именно от тех программ,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которые разрабатываются и реализуются действующим правительством. Его действия могут рассматриваться как управленческие услуги, предоставляемые населению. Т.е. государство регулирует все сферы бизнеса, международные отношения стабилизирует социальную обст</w:t>
      </w:r>
      <w:r>
        <w:rPr>
          <w:rFonts w:ascii="Times New Roman" w:eastAsia="Times New Roman" w:hAnsi="Times New Roman" w:cs="Times New Roman"/>
          <w:sz w:val="24"/>
          <w:szCs w:val="24"/>
        </w:rPr>
        <w:t>ановку.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Предложение на рынке общественных товаров формируется только государством, а спрос предъявляют все остальные субъекты бизнеса: потребители, наемные работники, предприниматели и пассивные субъекты бизнеса. Все они пользуются данными услугами в равно</w:t>
      </w:r>
      <w:r>
        <w:rPr>
          <w:rFonts w:ascii="Times New Roman" w:eastAsia="Times New Roman" w:hAnsi="Times New Roman" w:cs="Times New Roman"/>
          <w:sz w:val="24"/>
          <w:szCs w:val="24"/>
        </w:rPr>
        <w:t>й мере. Государственные учреждения также используют общественные товары, но это нельзя назвать спросом, поскольку они ни в коей мере не финансируют их производство, в отличие от остальных субъектов.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5.Рынок трудаявляется площадкой, где совершаются сделки м</w:t>
      </w:r>
      <w:r>
        <w:rPr>
          <w:rFonts w:ascii="Times New Roman" w:eastAsia="Times New Roman" w:hAnsi="Times New Roman" w:cs="Times New Roman"/>
          <w:sz w:val="24"/>
          <w:szCs w:val="24"/>
        </w:rPr>
        <w:t>ежду наемными работниками и работодателями. Работники предлагают предпринимателям свою способность к труду, т.е. выполнению определенных операций на рабочем месте. Работодатель оплачивает деятельность своих сотрудников путем выплат им заработной платы.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180" distR="180">
            <wp:extent cx="3886200" cy="998220"/>
            <wp:effectExtent l="0" t="0" r="0" b="0"/>
            <wp:docPr id="1030" name="shape10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ис. 1.6. Структура рынка труда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Лица, занятые в производстве, уже реализуют свои способности к труду, выполняя конкретные функции для своих работодателей. Однако эта категория населения оставляет за собой мобильность, т.е. любой уже задействованный в произ</w:t>
      </w:r>
      <w:r>
        <w:rPr>
          <w:rFonts w:ascii="Times New Roman" w:eastAsia="Times New Roman" w:hAnsi="Times New Roman" w:cs="Times New Roman"/>
          <w:sz w:val="24"/>
          <w:szCs w:val="24"/>
        </w:rPr>
        <w:t>водстве сотрудник способен сменить нанимателя или выполнять работу на нескольких местах в зависимости от условий.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Лица, ведущие поиск работы, образуют основное предложение на рынке труда. Они не принимают участия в процессе производства в силу определенных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обстоятельств: поиск оптимальных условий работы, недавнее окончание учебного заведения, увольнение с прежнего места работы и т.д.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Посредники на рынке труда– это специализированные компании (рекрутинговые агентства), осуществляющие поиск работы или </w:t>
      </w:r>
      <w:r>
        <w:rPr>
          <w:rFonts w:ascii="Times New Roman" w:eastAsia="Times New Roman" w:hAnsi="Times New Roman" w:cs="Times New Roman"/>
          <w:sz w:val="24"/>
          <w:szCs w:val="24"/>
        </w:rPr>
        <w:t>специалистов по заявкам своих клиентов. С одной стороны, их можно отнести к участникам рынка труда, но с другой стороны, они оказывают услуги производственного характера предпринимателям, ведущим поиск специалистов, или потребительского характера – граждан</w:t>
      </w:r>
      <w:r>
        <w:rPr>
          <w:rFonts w:ascii="Times New Roman" w:eastAsia="Times New Roman" w:hAnsi="Times New Roman" w:cs="Times New Roman"/>
          <w:sz w:val="24"/>
          <w:szCs w:val="24"/>
        </w:rPr>
        <w:t>ам, ведущим поиск работы. Это части соответственно рынка инвестиционных и потребительских благ.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Основное предложение на рынке труда формируется такой категорией субъектов бизнеса, как наемные работники. Основной спрос предъявляют предприниматели. Тем не ме</w:t>
      </w:r>
      <w:r>
        <w:rPr>
          <w:rFonts w:ascii="Times New Roman" w:eastAsia="Times New Roman" w:hAnsi="Times New Roman" w:cs="Times New Roman"/>
          <w:sz w:val="24"/>
          <w:szCs w:val="24"/>
        </w:rPr>
        <w:t>нее, определенный вклад в формирование данного рынка вносит и государство. Поскольку государственным структурам требуются специалисты для своего функционирования, то эти структуры осуществляют найм сотрудников на рынке труда, т.е. формируют часть спроса на</w:t>
      </w:r>
      <w:r>
        <w:rPr>
          <w:rFonts w:ascii="Times New Roman" w:eastAsia="Times New Roman" w:hAnsi="Times New Roman" w:cs="Times New Roman"/>
          <w:sz w:val="24"/>
          <w:szCs w:val="24"/>
        </w:rPr>
        <w:t>ряду с предпринимателями.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Все вышеописанные рынки имеют не только локальный (национальный), но и международный характер. Процесс глобализации, особенно актуальный в последние годы, поспособствовал развитию коммерческих связей между разными странами. Кроме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импорта и экспорта материальных товаров возникли международные рынки услуг, финансовых инструментов, труда и т.д. Благодаря возникновению и развитию таких отношений экономические системы разных стран могут получать необходимые материальные блага, валютные </w:t>
      </w:r>
      <w:r>
        <w:rPr>
          <w:rFonts w:ascii="Times New Roman" w:eastAsia="Times New Roman" w:hAnsi="Times New Roman" w:cs="Times New Roman"/>
          <w:sz w:val="24"/>
          <w:szCs w:val="24"/>
        </w:rPr>
        <w:t>ценности, инвестиции и новейшие технологии. Часто деятельность международных рынков способствует стабилизации отношений между странами, экономическому, социальному и техническому прогрессу в мире.</w:t>
      </w:r>
    </w:p>
    <w:p w:rsidR="00CF6862" w:rsidRDefault="00B62499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Подводя итог, можно сказать, что субъекты бизнеса являются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организаторами деловых отношений. Они формируют рынки, которые представляют собой системы взаимного обмена различными благами, создают спрос и предложение на них. Как видно из схемы, изображенной на рис. 1.1, основу экономической системы составляют предпри</w:t>
      </w:r>
      <w:r>
        <w:rPr>
          <w:rFonts w:ascii="Times New Roman" w:eastAsia="Times New Roman" w:hAnsi="Times New Roman" w:cs="Times New Roman"/>
          <w:sz w:val="24"/>
          <w:szCs w:val="24"/>
        </w:rPr>
        <w:t>ниматели: они связаны со всеми рынками и обеспечивают предложение на большинстве из них. Таким образом, стабильность и развитие национальной экономики во многом зависит от бизнеса.</w:t>
      </w:r>
    </w:p>
    <w:p w:rsidR="00CF6862" w:rsidRDefault="00CF6862">
      <w:pPr>
        <w:ind w:firstLine="5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Предприятие в системе бизнеса.</w:t>
      </w:r>
    </w:p>
    <w:p w:rsidR="00CF6862" w:rsidRDefault="00CF6862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предприятием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понимается система, состо</w:t>
      </w:r>
      <w:r>
        <w:rPr>
          <w:rFonts w:ascii="Times New Roman" w:eastAsia="Times New Roman" w:hAnsi="Times New Roman" w:cs="Times New Roman"/>
          <w:sz w:val="24"/>
          <w:szCs w:val="24"/>
        </w:rPr>
        <w:t>ящая из социальных, информационных и материальных элементов (люди, вещи, идеи), организованная предпринимателем и способствующая достижению его целей. Находясь в среде бизнеса, оно взаимодействует с другими субъектами.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180" distR="180">
            <wp:extent cx="3924300" cy="2948940"/>
            <wp:effectExtent l="0" t="0" r="0" b="0"/>
            <wp:docPr id="1032" name="shape10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94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Рис. 1.7. Предприятие в системе биз</w:t>
      </w:r>
      <w:r>
        <w:rPr>
          <w:rFonts w:ascii="Times New Roman" w:eastAsia="Times New Roman" w:hAnsi="Times New Roman" w:cs="Times New Roman"/>
          <w:sz w:val="24"/>
          <w:szCs w:val="24"/>
        </w:rPr>
        <w:t>неса</w:t>
      </w:r>
    </w:p>
    <w:p w:rsidR="00CF6862" w:rsidRDefault="00CF6862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Субъекты бизнеса связаны четырьмя видами потоков: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поток товаров и услуг представляет собой передачу материальных ценностей от одного субъекта бизнеса другому либо оказание услуг (выполнение работ);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финансовые потоки представлены перемещением </w:t>
      </w:r>
      <w:r>
        <w:rPr>
          <w:rFonts w:ascii="Times New Roman" w:eastAsia="Times New Roman" w:hAnsi="Times New Roman" w:cs="Times New Roman"/>
          <w:sz w:val="24"/>
          <w:szCs w:val="24"/>
        </w:rPr>
        <w:t>денежных средств и фондовых ценностей;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труд предполагает выполнение определенных функций наемным сотрудником на своем рабочем месте, что также может рассматриваться как передача со стороны работника своей способности к труду в пользу работодателя;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 ин</w:t>
      </w:r>
      <w:r>
        <w:rPr>
          <w:rFonts w:ascii="Times New Roman" w:eastAsia="Times New Roman" w:hAnsi="Times New Roman" w:cs="Times New Roman"/>
          <w:sz w:val="24"/>
          <w:szCs w:val="24"/>
        </w:rPr>
        <w:t>формация включает движение всех видов сведений и отчетности, а также нематериальных активов (технологии, изобретения, торговые знаки и т.д.).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Теперь обратим внимание на взаимодействие организации с каждым обозначенным субъектом.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1.Взаимосвязь «государство </w:t>
      </w:r>
      <w:r>
        <w:rPr>
          <w:rFonts w:ascii="Times New Roman" w:eastAsia="Times New Roman" w:hAnsi="Times New Roman" w:cs="Times New Roman"/>
          <w:sz w:val="24"/>
          <w:szCs w:val="24"/>
        </w:rPr>
        <w:t>– предприятие». С государством любое предприятие связано финансовыми, информационными и товарными потоками.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Финансовые потокиимеют двунаправленный характер. Со стороны предприятия они представлены налоговыми платежами, покупкой государственных ценных бумаг</w:t>
      </w:r>
      <w:r>
        <w:rPr>
          <w:rFonts w:ascii="Times New Roman" w:eastAsia="Times New Roman" w:hAnsi="Times New Roman" w:cs="Times New Roman"/>
          <w:sz w:val="24"/>
          <w:szCs w:val="24"/>
        </w:rPr>
        <w:t>, финансированием государственных программ. Со стороны государства – инвестированием в предпринимательство, участием в капитале частных компаний, кредитованием. Благодаря функционированию этих потоков, выгоду получают обе стороны. Государство привлекает до</w:t>
      </w:r>
      <w:r>
        <w:rPr>
          <w:rFonts w:ascii="Times New Roman" w:eastAsia="Times New Roman" w:hAnsi="Times New Roman" w:cs="Times New Roman"/>
          <w:sz w:val="24"/>
          <w:szCs w:val="24"/>
        </w:rPr>
        <w:t>полнительные финансовые ресурсы для осуществления своей деятельности, а финансируя частный бизнес, оно стимулирует его развитие, тем самым обеспечивая стабильное развитие экономики. Предприятие, используя поддержку государства, привлекает кредиты и инвести</w:t>
      </w:r>
      <w:r>
        <w:rPr>
          <w:rFonts w:ascii="Times New Roman" w:eastAsia="Times New Roman" w:hAnsi="Times New Roman" w:cs="Times New Roman"/>
          <w:sz w:val="24"/>
          <w:szCs w:val="24"/>
        </w:rPr>
        <w:t>ции на льготных условиях, а также получает дотации и субсидии, что способствует формированию оптимальных темпов развития производства.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Информационные потокимежду предприятием и государством также имеют двунаправленный характер. Предприятие постоянно переда</w:t>
      </w:r>
      <w:r>
        <w:rPr>
          <w:rFonts w:ascii="Times New Roman" w:eastAsia="Times New Roman" w:hAnsi="Times New Roman" w:cs="Times New Roman"/>
          <w:sz w:val="24"/>
          <w:szCs w:val="24"/>
        </w:rPr>
        <w:t>ет государственным органам информацию о своей деятельности, согласно действующему законодательству (например, финансовая отчетность в налоговую службу и статистические органы). Государство, в свою очередь, обеспечивает предприятие сведениями об отраслях, и</w:t>
      </w:r>
      <w:r>
        <w:rPr>
          <w:rFonts w:ascii="Times New Roman" w:eastAsia="Times New Roman" w:hAnsi="Times New Roman" w:cs="Times New Roman"/>
          <w:sz w:val="24"/>
          <w:szCs w:val="24"/>
        </w:rPr>
        <w:t>зменениях в законодательстве, других предприятиях. Примером передачи информации государству служит постоянное предоставление финансовой отчетности в налоговую службу и статистические органы. Предприятие также может обратиться в соответствующие службы, чтоб</w:t>
      </w:r>
      <w:r>
        <w:rPr>
          <w:rFonts w:ascii="Times New Roman" w:eastAsia="Times New Roman" w:hAnsi="Times New Roman" w:cs="Times New Roman"/>
          <w:sz w:val="24"/>
          <w:szCs w:val="24"/>
        </w:rPr>
        <w:t>ы получить информацию о функционировании отраслей, новых законодательных актах или о зарегистрированных юридических лицах. Наличие такого информационного обмена позволяет государству следить за развитием национальной экономики, получать сведения для принят</w:t>
      </w:r>
      <w:r>
        <w:rPr>
          <w:rFonts w:ascii="Times New Roman" w:eastAsia="Times New Roman" w:hAnsi="Times New Roman" w:cs="Times New Roman"/>
          <w:sz w:val="24"/>
          <w:szCs w:val="24"/>
        </w:rPr>
        <w:t>ия решений на макроэкономическом уровне, а также контролировать соблюдение организациями законодательных норм. Предпринимательские структуры, в свою очередь, получают информацию об определенных сферах внешней среды, необходимую для оптимальной работы.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Това</w:t>
      </w:r>
      <w:r>
        <w:rPr>
          <w:rFonts w:ascii="Times New Roman" w:eastAsia="Times New Roman" w:hAnsi="Times New Roman" w:cs="Times New Roman"/>
          <w:sz w:val="24"/>
          <w:szCs w:val="24"/>
        </w:rPr>
        <w:t>рные потокинаправлены в одну сторону: от предприятия к государству. Государственные структуры могут пользоваться товарами и услугами частных организаций для выполнения своих функций. Предприятие тоже пользуется услугами, предоставляемыми государством, – об</w:t>
      </w:r>
      <w:r>
        <w:rPr>
          <w:rFonts w:ascii="Times New Roman" w:eastAsia="Times New Roman" w:hAnsi="Times New Roman" w:cs="Times New Roman"/>
          <w:sz w:val="24"/>
          <w:szCs w:val="24"/>
        </w:rPr>
        <w:t>щественными услугами. Однако они не рассматриваются в рамках данного потока, поскольку предоставляются всем и на безвозмездной основе. Особым элементом товарного потока от частных организаций к государственным структурам является исполнение госзаказа. В эт</w:t>
      </w:r>
      <w:r>
        <w:rPr>
          <w:rFonts w:ascii="Times New Roman" w:eastAsia="Times New Roman" w:hAnsi="Times New Roman" w:cs="Times New Roman"/>
          <w:sz w:val="24"/>
          <w:szCs w:val="24"/>
        </w:rPr>
        <w:t>ом случае предприятие получает гарантированный сбыт, а государству не требуется организовывать собственное производство. Кроме того, коммерческие услуги находятся в распоряжении государственных органов, а организация размещения госзаказа на конкурсной осно</w:t>
      </w:r>
      <w:r>
        <w:rPr>
          <w:rFonts w:ascii="Times New Roman" w:eastAsia="Times New Roman" w:hAnsi="Times New Roman" w:cs="Times New Roman"/>
          <w:sz w:val="24"/>
          <w:szCs w:val="24"/>
        </w:rPr>
        <w:t>ве позволяет пользоваться ими с минимальными затратами.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 самым, взаимосвязьгосударство-предприятиеобеспечивает обе стороны необходимыми для нормального функционирования информационными, финансовыми, материальными ресурсами и услугами, создает канал обра</w:t>
      </w:r>
      <w:r>
        <w:rPr>
          <w:rFonts w:ascii="Times New Roman" w:eastAsia="Times New Roman" w:hAnsi="Times New Roman" w:cs="Times New Roman"/>
          <w:sz w:val="24"/>
          <w:szCs w:val="24"/>
        </w:rPr>
        <w:t>тной связи между государственными управляющими органами и экономикой.</w:t>
      </w:r>
    </w:p>
    <w:p w:rsidR="00CF6862" w:rsidRDefault="00CF6862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2.Взаимосвязь «кредитно-финансовые институты-предприятие». Скредитно-финансовыми институтамиорганизации связаны финансовыми, информационными и товарными потоками.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Финансовые потокивключ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ают в себя совокупность сделок, которые обеспечивают и организацию, и кредитно-финансовые институты высоколиквидными активами. В качестве примера потока институт-предприятие может служить предоставление банковской ссуды,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лизинговые операции, форфейтинг и д</w:t>
      </w:r>
      <w:r>
        <w:rPr>
          <w:rFonts w:ascii="Times New Roman" w:eastAsia="Times New Roman" w:hAnsi="Times New Roman" w:cs="Times New Roman"/>
          <w:sz w:val="24"/>
          <w:szCs w:val="24"/>
        </w:rPr>
        <w:t>р. Обратный поток представлен депозитными операциями, расчетно-кассовым обслуживанием, выплатой ссудного процента. Кроме того, оба субъекта могут производить одновременный обмен финансовыми инструментами при участии в капитале или купле-продаже долговых це</w:t>
      </w:r>
      <w:r>
        <w:rPr>
          <w:rFonts w:ascii="Times New Roman" w:eastAsia="Times New Roman" w:hAnsi="Times New Roman" w:cs="Times New Roman"/>
          <w:sz w:val="24"/>
          <w:szCs w:val="24"/>
        </w:rPr>
        <w:t>нных бумаг.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Дополнительно следует отметить такой вид движения средств, как передача залогового имущества при неисполнении обязательств. К примеру, если компания берет банковский кредит под залог какого-либо имущества, но оказывается неспособной расплатитьс</w:t>
      </w:r>
      <w:r>
        <w:rPr>
          <w:rFonts w:ascii="Times New Roman" w:eastAsia="Times New Roman" w:hAnsi="Times New Roman" w:cs="Times New Roman"/>
          <w:sz w:val="24"/>
          <w:szCs w:val="24"/>
        </w:rPr>
        <w:t>я по своим обязательствам по истечении срока договора, то банк становится собственником данного имущества. Это связано с движением материальных ценностей, а не финансовых инструментов, но относится к финансовым потокам, поскольку залог есть элемент соглаше</w:t>
      </w:r>
      <w:r>
        <w:rPr>
          <w:rFonts w:ascii="Times New Roman" w:eastAsia="Times New Roman" w:hAnsi="Times New Roman" w:cs="Times New Roman"/>
          <w:sz w:val="24"/>
          <w:szCs w:val="24"/>
        </w:rPr>
        <w:t>ния о финансовых обязательствах.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 эти операции позволяют предприятию получать финансовые ресурсы для своей текущей деятельности, реализации долгосрочных проектов, преодоления кризисных ситуаций. Для кредитно-финансовых институтов эти сделки являются осн</w:t>
      </w:r>
      <w:r>
        <w:rPr>
          <w:rFonts w:ascii="Times New Roman" w:eastAsia="Times New Roman" w:hAnsi="Times New Roman" w:cs="Times New Roman"/>
          <w:sz w:val="24"/>
          <w:szCs w:val="24"/>
        </w:rPr>
        <w:t>овным видом деятельности.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Информационные потокимежду кредитно-финансовым институтом и предприятием включают в себя все сведения о финансовых рынках и текущей деятельности компании. Например, банк снабжает своих клиентов информацией о курсах валют, условиях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кредитования; организаторы фондовых торгов регулярно предоставляют сведения о курсах ценных бумаг и других фондовых ценностей. Предприятие при получении ссуды предоставляет банку финансовую отчетность, необходимую для оценки платежеспособности; если предп</w:t>
      </w:r>
      <w:r>
        <w:rPr>
          <w:rFonts w:ascii="Times New Roman" w:eastAsia="Times New Roman" w:hAnsi="Times New Roman" w:cs="Times New Roman"/>
          <w:sz w:val="24"/>
          <w:szCs w:val="24"/>
        </w:rPr>
        <w:t>риниматель нуждается в финансировании какого-либо проекта, то он привлекает инвесторов, обеспечивая их сведениями об ожидаемой прибыли, вероятности успеха, рисках, порядке реализации своей идеи. Таким образом, подобный обмен информацией представляет ценнос</w:t>
      </w:r>
      <w:r>
        <w:rPr>
          <w:rFonts w:ascii="Times New Roman" w:eastAsia="Times New Roman" w:hAnsi="Times New Roman" w:cs="Times New Roman"/>
          <w:sz w:val="24"/>
          <w:szCs w:val="24"/>
        </w:rPr>
        <w:t>ть для обоих субъектов, поскольку на нем базируется вся работа финансовых рынков.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Товарные потокив данной взаимосвязи имеют только одно направление – от предприятия к кредитно-финансовым институтам: организация обеспечивает последних материальными ресурсам</w:t>
      </w:r>
      <w:r>
        <w:rPr>
          <w:rFonts w:ascii="Times New Roman" w:eastAsia="Times New Roman" w:hAnsi="Times New Roman" w:cs="Times New Roman"/>
          <w:sz w:val="24"/>
          <w:szCs w:val="24"/>
        </w:rPr>
        <w:t>и и основными фондами для осуществления ими своей деятельности. Кроме того, ряд компаний предоставляет определенный набор услуг: связь, транспорт, коммунальные услуги и др. Кредитно-финансовые институты тоже оказывают услуги предпринимательским организация</w:t>
      </w:r>
      <w:r>
        <w:rPr>
          <w:rFonts w:ascii="Times New Roman" w:eastAsia="Times New Roman" w:hAnsi="Times New Roman" w:cs="Times New Roman"/>
          <w:sz w:val="24"/>
          <w:szCs w:val="24"/>
        </w:rPr>
        <w:t>м, но все они связаны с финансовыми операциями и составляют часть финансовых потоков (поэтому в данный вид обмена они не включены). Обе стороны в подобных сделках действуют на взаимовыгодной основе, следовательно, значение этой взаимосвязи велико и для пре</w:t>
      </w:r>
      <w:r>
        <w:rPr>
          <w:rFonts w:ascii="Times New Roman" w:eastAsia="Times New Roman" w:hAnsi="Times New Roman" w:cs="Times New Roman"/>
          <w:sz w:val="24"/>
          <w:szCs w:val="24"/>
        </w:rPr>
        <w:t>дприятий, и для кредитно-финансовых институтов. Для компании данные учреждения представляют собой часть рынка сбыта, а кредитно-финансовые институты обеспечивают себя средствами для нормального функционирования.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3.Взаимосвязь «предприятие – наемные работни</w:t>
      </w:r>
      <w:r>
        <w:rPr>
          <w:rFonts w:ascii="Times New Roman" w:eastAsia="Times New Roman" w:hAnsi="Times New Roman" w:cs="Times New Roman"/>
          <w:sz w:val="24"/>
          <w:szCs w:val="24"/>
        </w:rPr>
        <w:t>ки».Наемные работники связаны с предприятием движением финансовых и трудовых ресурсов.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Финансовые потокимежду данными субъектами представлены, в основном, выплатой заработной платы. Другим примером такого потока может служить система «участие в прибылях». </w:t>
      </w:r>
      <w:r>
        <w:rPr>
          <w:rFonts w:ascii="Times New Roman" w:eastAsia="Times New Roman" w:hAnsi="Times New Roman" w:cs="Times New Roman"/>
          <w:sz w:val="24"/>
          <w:szCs w:val="24"/>
        </w:rPr>
        <w:t>Данная система является одним из способов мотивации сотрудников предприятия и заключается в том, что организация распространяет между своими сотрудниками собственные акции и регулярно выплачивает по ним дивиденды.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Потоки трудовых ресурсов. Наемные работник</w:t>
      </w:r>
      <w:r>
        <w:rPr>
          <w:rFonts w:ascii="Times New Roman" w:eastAsia="Times New Roman" w:hAnsi="Times New Roman" w:cs="Times New Roman"/>
          <w:sz w:val="24"/>
          <w:szCs w:val="24"/>
        </w:rPr>
        <w:t>и предоставляют организации результаты своего труда. Они заинтересованы в получении определенного вознаграждения за свою работу, которое может выражаться в заработной плате, премиальных, карьере, профессиональном росте и др. Таким образом, можно сказать, ч</w:t>
      </w:r>
      <w:r>
        <w:rPr>
          <w:rFonts w:ascii="Times New Roman" w:eastAsia="Times New Roman" w:hAnsi="Times New Roman" w:cs="Times New Roman"/>
          <w:sz w:val="24"/>
          <w:szCs w:val="24"/>
        </w:rPr>
        <w:t>то они продают свой труд работодателю.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4.Взаимосвязь «предприятие – потребители». Потребителями в широком понимании являются четыре основных субъекта: сектор домашних хозяйств, предпринимательский сектор, государство и остальной мир.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 числу факторов, опре</w:t>
      </w:r>
      <w:r>
        <w:rPr>
          <w:rFonts w:ascii="Times New Roman" w:eastAsia="Times New Roman" w:hAnsi="Times New Roman" w:cs="Times New Roman"/>
          <w:sz w:val="24"/>
          <w:szCs w:val="24"/>
        </w:rPr>
        <w:t>деляющих спрос потребителей на рынке благ[1], относятся: доход от участия в производстве; налоги и трансфертные платежи; размер имущества; доход с имущества.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Спрос потребителей осуществляется на рынке благ, а предложение – на финансовом рынке. Т.е. взаимос</w:t>
      </w:r>
      <w:r>
        <w:rPr>
          <w:rFonts w:ascii="Times New Roman" w:eastAsia="Times New Roman" w:hAnsi="Times New Roman" w:cs="Times New Roman"/>
          <w:sz w:val="24"/>
          <w:szCs w:val="24"/>
        </w:rPr>
        <w:t>вязь предприятия и потребителей сводится к обмену товаров, произведенных силами предприятий и необходимых потребителям, на финансовые ресурсы, которые, в свою очередь, необходимы предприятиям.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5.Взаимосвязь «предприятие-пассивные субъекты экономики».В рамк</w:t>
      </w:r>
      <w:r>
        <w:rPr>
          <w:rFonts w:ascii="Times New Roman" w:eastAsia="Times New Roman" w:hAnsi="Times New Roman" w:cs="Times New Roman"/>
          <w:sz w:val="24"/>
          <w:szCs w:val="24"/>
        </w:rPr>
        <w:t>ах данных отношений также осуществляется обмен материальных благ, произведенных предприятиями, на финансовые ресурсы, приобретенные пассивными субъектами. С учетом того, что пассивными субъектами экономики выступают социально не защищенные слои населения (</w:t>
      </w:r>
      <w:r>
        <w:rPr>
          <w:rFonts w:ascii="Times New Roman" w:eastAsia="Times New Roman" w:hAnsi="Times New Roman" w:cs="Times New Roman"/>
          <w:sz w:val="24"/>
          <w:szCs w:val="24"/>
        </w:rPr>
        <w:t>дети, инвалиды, пенсионеры, безработные и т.д.), методы приобретения ими финансовых ресурсов обусловлены занимаемым социальным статусом (пенсионные и страховые выплаты, детские пособия и пособия по инвалидности и др.). Как правило, пассивные субъекты эконо</w:t>
      </w:r>
      <w:r>
        <w:rPr>
          <w:rFonts w:ascii="Times New Roman" w:eastAsia="Times New Roman" w:hAnsi="Times New Roman" w:cs="Times New Roman"/>
          <w:sz w:val="24"/>
          <w:szCs w:val="24"/>
        </w:rPr>
        <w:t>мики не принимают участие в экономическом воспроизводстве.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Эффективность взаимосвязи предприятие-пассивные субъекты экономики зависит от того, насколько уполномоченные государственные органы применяют на практике социальную политику страны. Другими словами</w:t>
      </w:r>
      <w:r>
        <w:rPr>
          <w:rFonts w:ascii="Times New Roman" w:eastAsia="Times New Roman" w:hAnsi="Times New Roman" w:cs="Times New Roman"/>
          <w:sz w:val="24"/>
          <w:szCs w:val="24"/>
        </w:rPr>
        <w:t>, чем устойчивей коммерческий интерес к данным субъектам со стороны производителей, тем более высокий уровень жизни данного сегмента экономики. А коммерческий интерес предприятий напрямую зависит от финансового состояния пассивных субъектов экономики, кото</w:t>
      </w:r>
      <w:r>
        <w:rPr>
          <w:rFonts w:ascii="Times New Roman" w:eastAsia="Times New Roman" w:hAnsi="Times New Roman" w:cs="Times New Roman"/>
          <w:sz w:val="24"/>
          <w:szCs w:val="24"/>
        </w:rPr>
        <w:t>рое обусловлено политикой государства.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6.Взаимосвязь «предприятия – деловые партнеры». Как правило, на практике деловые партнеры предъявляют спрос на инвестиционные блага (в рамках финансовых потоков) для восстановления изношенного капитала; увеличения про</w:t>
      </w:r>
      <w:r>
        <w:rPr>
          <w:rFonts w:ascii="Times New Roman" w:eastAsia="Times New Roman" w:hAnsi="Times New Roman" w:cs="Times New Roman"/>
          <w:sz w:val="24"/>
          <w:szCs w:val="24"/>
        </w:rPr>
        <w:t>изводственных мощностей и др.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Наиболее сложными во взаимосвязи деловых партнеров являютсяинформационные потоки. Это любая полезная коммерческая информация, которая способна облегчить работу предприятия по направлениям деятельности. В каждой отрасли существ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ует разная информация, которую стремятся получить предприятия данной отрасли (для банков – бюро кредитных историй, для страховых компаний – клиентская база, для производственников – логистические схемы и т.д.). Для бизнеса любого государства эффективность </w:t>
      </w:r>
      <w:r>
        <w:rPr>
          <w:rFonts w:ascii="Times New Roman" w:eastAsia="Times New Roman" w:hAnsi="Times New Roman" w:cs="Times New Roman"/>
          <w:sz w:val="24"/>
          <w:szCs w:val="24"/>
        </w:rPr>
        <w:t>и надежность связей между деловыми партнерами создает все предпосылки для экономического роста национальной экономики.</w:t>
      </w:r>
    </w:p>
    <w:p w:rsidR="00CF6862" w:rsidRDefault="00CF6862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CF6862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Конкуренция в бизнесе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Конкурентоспособностьтовара — это его способность быть проданным при наличии в продаже товаров-аналогов, производ</w:t>
      </w:r>
      <w:r>
        <w:rPr>
          <w:rFonts w:ascii="Times New Roman" w:eastAsia="Times New Roman" w:hAnsi="Times New Roman" w:cs="Times New Roman"/>
          <w:sz w:val="24"/>
          <w:szCs w:val="24"/>
        </w:rPr>
        <w:t>имых фирмами-конкурентами.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Конкурентоспособность продукции может проявиться лишь при условии формирования конкурентной среды, т.е. рынка, на котором независимые фирмы-продавцы свободно соперничают за право продавать свой товар независимому покупателю. По х</w:t>
      </w:r>
      <w:r>
        <w:rPr>
          <w:rFonts w:ascii="Times New Roman" w:eastAsia="Times New Roman" w:hAnsi="Times New Roman" w:cs="Times New Roman"/>
          <w:sz w:val="24"/>
          <w:szCs w:val="24"/>
        </w:rPr>
        <w:t>арактеру ценообразования выделяются три сектора конкурентной среды: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-контролируемый государством– монопольный рынок, на котором господствуют естественные монополии, от лица государства осуществляющие некоторые регулирующие меры на конкурентном рынке;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-конт</w:t>
      </w:r>
      <w:r>
        <w:rPr>
          <w:rFonts w:ascii="Times New Roman" w:eastAsia="Times New Roman" w:hAnsi="Times New Roman" w:cs="Times New Roman"/>
          <w:sz w:val="24"/>
          <w:szCs w:val="24"/>
        </w:rPr>
        <w:t>ролируемый рынкомс высоким уровнем конкуренции; разновидностью этого вида конкуренции является ценовая война;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-контролируемый фирмами, занимающими рыночный сегмент с ограниченной конкуренцией и товаром, которые характеризуются уникальностью, неповторимость</w:t>
      </w:r>
      <w:r>
        <w:rPr>
          <w:rFonts w:ascii="Times New Roman" w:eastAsia="Times New Roman" w:hAnsi="Times New Roman" w:cs="Times New Roman"/>
          <w:sz w:val="24"/>
          <w:szCs w:val="24"/>
        </w:rPr>
        <w:t>ю и т.п.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современной экономике имеют место две формы конкуренции: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Присовершенной конкуренциина рынке присутствует большое количество фирм, предлагающих однородную продукцию (товары).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 Примонополистическойконкуренциифирма обладает контролем над прода</w:t>
      </w:r>
      <w:r>
        <w:rPr>
          <w:rFonts w:ascii="Times New Roman" w:eastAsia="Times New Roman" w:hAnsi="Times New Roman" w:cs="Times New Roman"/>
          <w:sz w:val="24"/>
          <w:szCs w:val="24"/>
        </w:rPr>
        <w:t>жной ценой производимого ею товара; на данном рынке действует значительная неценовая конкуренция.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зависимости от того, какие инструменты конкуренции используют фирмы на рынке, выделяютценовуюинеценовую конкуренцию.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Приценовой конкуренциипродавцы товаров </w:t>
      </w:r>
      <w:r>
        <w:rPr>
          <w:rFonts w:ascii="Times New Roman" w:eastAsia="Times New Roman" w:hAnsi="Times New Roman" w:cs="Times New Roman"/>
          <w:sz w:val="24"/>
          <w:szCs w:val="24"/>
        </w:rPr>
        <w:t>влияют на спрос, главным образом посредством изменения в цене.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Принеценовой конкуренциитовары выделяются посредством продвижения, упаковки, доставки, сервиса, доступности и других маркетинговых факторов (чем уникальнее товар с точки зрения потребителей, те</w:t>
      </w:r>
      <w:r>
        <w:rPr>
          <w:rFonts w:ascii="Times New Roman" w:eastAsia="Times New Roman" w:hAnsi="Times New Roman" w:cs="Times New Roman"/>
          <w:sz w:val="24"/>
          <w:szCs w:val="24"/>
        </w:rPr>
        <w:t>м у производителя больше возможности установления более высоких цен по сравнению с конкурирующими товарами).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Конкурент– физическое или юридическое лицо, соперничающее в достижении идентичных целей, в стремлении обладать теми же ресурсами, благами, занимать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положение на рынке.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Наряду с понятием «конкурентоспособность товара» используется и«конкурентоспособность предприятия», под которой понимается способность предложить товар, удовлетворяющий требованиям покупателей, в нужном рынку количестве.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</w:t>
      </w:r>
      <w:r>
        <w:rPr>
          <w:rFonts w:ascii="Times New Roman" w:eastAsia="Times New Roman" w:hAnsi="Times New Roman" w:cs="Times New Roman"/>
          <w:sz w:val="24"/>
          <w:szCs w:val="24"/>
        </w:rPr>
        <w:t>прибыли от оборота и роста объемов продаж требует использования одной из альтернативных стандартных стратегий. Среди них выделяют следующие.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Конкурентные стратегии Портера: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Стратегия преимущества по издержкам. Фирма сокращает издержки до минимума, что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свою очередь позволяет ей предложить широкому рынку низкие цены, в результате ее рентабельность по сравнению с конкурентами резко повышается, а покупателей становится больше.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Стратегия дифференциации. Фирма предлагает широкому рынку свой товар, который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носит уникальный характер. Чаще всего его отличия от аналогов конкурентов наблюдаются по следующим признакам: долговечность, надежность, качество, техническое обслуживание, наличие современной технологии. Прежде чем выбрать один из указанных признаков, фи</w:t>
      </w:r>
      <w:r>
        <w:rPr>
          <w:rFonts w:ascii="Times New Roman" w:eastAsia="Times New Roman" w:hAnsi="Times New Roman" w:cs="Times New Roman"/>
          <w:sz w:val="24"/>
          <w:szCs w:val="24"/>
        </w:rPr>
        <w:t>рма анализирует рынок, свои сильные и слабые стороны (отличительные преимущества).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Стратегия фокусирования (концентрации). Фирма выбирает узкий сегмент рынка и позиционирует товары по низким ценам или уникальности.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рыночного анализа и в соо</w:t>
      </w:r>
      <w:r>
        <w:rPr>
          <w:rFonts w:ascii="Times New Roman" w:eastAsia="Times New Roman" w:hAnsi="Times New Roman" w:cs="Times New Roman"/>
          <w:sz w:val="24"/>
          <w:szCs w:val="24"/>
        </w:rPr>
        <w:t>тветствии с интегрированным показателем собственной конкурентоспособности фирма может определить свою стратегию конкурентной борьбы.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Стратегия лидера– направлена на то, чтобы сохранить завоеванные позиции на основе быстрой реакции в ответ на те или иные де</w:t>
      </w:r>
      <w:r>
        <w:rPr>
          <w:rFonts w:ascii="Times New Roman" w:eastAsia="Times New Roman" w:hAnsi="Times New Roman" w:cs="Times New Roman"/>
          <w:sz w:val="24"/>
          <w:szCs w:val="24"/>
        </w:rPr>
        <w:t>йствия конкурентов. Достигается сохранение позиций путем оборонительных действий: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сохранение доли рынка путем использования таких рыночных инструментов, как цены, лицензии, таможенные барьеры;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упреждение действий конкурентов – модернизация (модификация</w:t>
      </w:r>
      <w:r>
        <w:rPr>
          <w:rFonts w:ascii="Times New Roman" w:eastAsia="Times New Roman" w:hAnsi="Times New Roman" w:cs="Times New Roman"/>
          <w:sz w:val="24"/>
          <w:szCs w:val="24"/>
        </w:rPr>
        <w:t>) существующих товаров в ответ на аналогичные действия конкурента или снижение цен на них, что позволит оторваться от конкурентов;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тактическая оборона – уступка слабых рыночных позиций при одновременном усилении перспективных за счет сэкономленных таким </w:t>
      </w:r>
      <w:r>
        <w:rPr>
          <w:rFonts w:ascii="Times New Roman" w:eastAsia="Times New Roman" w:hAnsi="Times New Roman" w:cs="Times New Roman"/>
          <w:sz w:val="24"/>
          <w:szCs w:val="24"/>
        </w:rPr>
        <w:t>образом ресурсов;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контрнаступление – фирма расширяет рынок сбыта за счет диверсификации выпуска товаров, противопоставляет сильные стороны своего товара слабым местам товара конкурента.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действия обусловливают выбор альтернативных мер по увеличению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собственных компетенций лидера в конкурентной борьбе.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бизнесе различают следующие возможные варианты получения эффекта от комбинаций товара и способов взаимодействия с рынком: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-специализация– фирма сосредоточивает свои усилия на каком-то одном продукте </w:t>
      </w:r>
      <w:r>
        <w:rPr>
          <w:rFonts w:ascii="Times New Roman" w:eastAsia="Times New Roman" w:hAnsi="Times New Roman" w:cs="Times New Roman"/>
          <w:sz w:val="24"/>
          <w:szCs w:val="24"/>
        </w:rPr>
        <w:t>и на одном рынке;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-продуктовая специализация– фирма выбирает определенный продукт для размещения его на разных рынках;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-рыночная специализация– фирма специализируется на каком-то одном рынке, предлагая ему разные товары;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-генерализация– фирма выпускает нес</w:t>
      </w:r>
      <w:r>
        <w:rPr>
          <w:rFonts w:ascii="Times New Roman" w:eastAsia="Times New Roman" w:hAnsi="Times New Roman" w:cs="Times New Roman"/>
          <w:sz w:val="24"/>
          <w:szCs w:val="24"/>
        </w:rPr>
        <w:t>колько продуктов для строго определенных рынков.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обеспечения роста прибыли фирма, не желающая расширяться, проявляет деловую активность по отношению к изменениям в окружающей среде. При этом выявляются возможности: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-интенсивного роста, т.е. рационально</w:t>
      </w:r>
      <w:r>
        <w:rPr>
          <w:rFonts w:ascii="Times New Roman" w:eastAsia="Times New Roman" w:hAnsi="Times New Roman" w:cs="Times New Roman"/>
          <w:sz w:val="24"/>
          <w:szCs w:val="24"/>
        </w:rPr>
        <w:t>е использование уже достигнутого потенциала и его прирост;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-интеграционного роста, достигаемого на основе интеграции с другими элементами маркетинговой системы отрасли;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-диверсификационного роста, т.е. путем вторжения в другие отрасли;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-стратегия новичков </w:t>
      </w:r>
      <w:r>
        <w:rPr>
          <w:rFonts w:ascii="Times New Roman" w:eastAsia="Times New Roman" w:hAnsi="Times New Roman" w:cs="Times New Roman"/>
          <w:sz w:val="24"/>
          <w:szCs w:val="24"/>
        </w:rPr>
        <w:t>(первопроходца), предназначенная для небольших предприятий, которые ищут на рынке ниши, не интересные для больших компаний, или такие, где конкуренция ослабла.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Интенсивный ростчаще всего означает способность фирмы исчерпывающе использовать существующие воз</w:t>
      </w:r>
      <w:r>
        <w:rPr>
          <w:rFonts w:ascii="Times New Roman" w:eastAsia="Times New Roman" w:hAnsi="Times New Roman" w:cs="Times New Roman"/>
          <w:sz w:val="24"/>
          <w:szCs w:val="24"/>
        </w:rPr>
        <w:t>можности по отношению к товарам и рынкам. Например, объем продаж может быть увеличен с помощью агрессивного маркетинга, направленного на увеличение потребления того или иного товара. Достигается эта цель путем решения задач роста потребления товара; стимул</w:t>
      </w:r>
      <w:r>
        <w:rPr>
          <w:rFonts w:ascii="Times New Roman" w:eastAsia="Times New Roman" w:hAnsi="Times New Roman" w:cs="Times New Roman"/>
          <w:sz w:val="24"/>
          <w:szCs w:val="24"/>
        </w:rPr>
        <w:t>ирования и показа с помощью рекламы новых способов потребления товара; переключения внимания и спроса потребителей, пользующихся услугами фирм-конкурентов, к «нашему» товару; формирования новых целевых групп потребителей или освоения других сегментов рынка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(экспансия рынка).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фирмы понятие«развитие рынка»означает возможность увеличить сбыт своего товара за счет освоения новых рынков, расположенных в другой географической зоне (экспорт) или в ином сегменте данного, уже освоенного рынка, т.е. путем привлеч</w:t>
      </w:r>
      <w:r>
        <w:rPr>
          <w:rFonts w:ascii="Times New Roman" w:eastAsia="Times New Roman" w:hAnsi="Times New Roman" w:cs="Times New Roman"/>
          <w:sz w:val="24"/>
          <w:szCs w:val="24"/>
        </w:rPr>
        <w:t>ения другой целевой группы, склонной к потреблению данного товара.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Другое понятие –«развитие продукта»– говорит о том, что в ассортиментной политике фирмы произошли изменения, связанные с расширением номенклатуры предлагаемых рынку товаров за счет следующи</w:t>
      </w:r>
      <w:r>
        <w:rPr>
          <w:rFonts w:ascii="Times New Roman" w:eastAsia="Times New Roman" w:hAnsi="Times New Roman" w:cs="Times New Roman"/>
          <w:sz w:val="24"/>
          <w:szCs w:val="24"/>
        </w:rPr>
        <w:t>х факторов: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модернизация существующего продукта, что означает появление товара рыночной новизны;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появление нового марочного товара;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модификация товара, жизненный цикл которого достиг стадии насыщения рынка;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изменение и усовершенствование товара, </w:t>
      </w:r>
      <w:r>
        <w:rPr>
          <w:rFonts w:ascii="Times New Roman" w:eastAsia="Times New Roman" w:hAnsi="Times New Roman" w:cs="Times New Roman"/>
          <w:sz w:val="24"/>
          <w:szCs w:val="24"/>
        </w:rPr>
        <w:t>привнесение в его конструкцию новых свойств, что, однако, не означает расширение ассортимента.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Интеграционный ростфирмы необходим и обоснован тогда, когда ее деятельность приобретает устойчивый характер, завоеваны прочные позиции на рынке. При этом можно п</w:t>
      </w:r>
      <w:r>
        <w:rPr>
          <w:rFonts w:ascii="Times New Roman" w:eastAsia="Times New Roman" w:hAnsi="Times New Roman" w:cs="Times New Roman"/>
          <w:sz w:val="24"/>
          <w:szCs w:val="24"/>
        </w:rPr>
        <w:t>олучать дополнительную прибыль за счет перемещения усилий в диапазоне отрасли в следующих направлениях: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-вертикальная регрессивная интеграция– фирма стремится заполучить во владение или поставить под более жесткий контроль другие фирмы, участвующие на разн</w:t>
      </w:r>
      <w:r>
        <w:rPr>
          <w:rFonts w:ascii="Times New Roman" w:eastAsia="Times New Roman" w:hAnsi="Times New Roman" w:cs="Times New Roman"/>
          <w:sz w:val="24"/>
          <w:szCs w:val="24"/>
        </w:rPr>
        <w:t>ых стадиях прохождения товара в производственно-сбытовой цепи или поставляющие сырье, материалы и т.п.;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-вертикальная прогрессивная интеграциязаключается в попытках фирмы заполучить во владение и поставить под более жесткий контроль звено, связанное с поку</w:t>
      </w:r>
      <w:r>
        <w:rPr>
          <w:rFonts w:ascii="Times New Roman" w:eastAsia="Times New Roman" w:hAnsi="Times New Roman" w:cs="Times New Roman"/>
          <w:sz w:val="24"/>
          <w:szCs w:val="24"/>
        </w:rPr>
        <w:t>пателем, т.е. систему распределения;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-горизонтальная интеграцияозначает желание фирмы поглотить конкурентов, в результате чего увеличивается доля рынка, приходящаяся на данную фирму, которая становится лидером;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-круговая интеграцияподразумевает слияние фир</w:t>
      </w:r>
      <w:r>
        <w:rPr>
          <w:rFonts w:ascii="Times New Roman" w:eastAsia="Times New Roman" w:hAnsi="Times New Roman" w:cs="Times New Roman"/>
          <w:sz w:val="24"/>
          <w:szCs w:val="24"/>
        </w:rPr>
        <w:t>м, выступающих на одном рынке, но не конкурирующих между собой.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Диверсификационный ростосновывается на диверсификации, под которой подразумевается разностороннее развитие фирмы. Диверсификация продукции – расширение значительного числа модификаций одной и </w:t>
      </w:r>
      <w:r>
        <w:rPr>
          <w:rFonts w:ascii="Times New Roman" w:eastAsia="Times New Roman" w:hAnsi="Times New Roman" w:cs="Times New Roman"/>
          <w:sz w:val="24"/>
          <w:szCs w:val="24"/>
        </w:rPr>
        <w:t>той же продукции, что отвечает интересам потребителей. Потребность в диверсификации у фирмы возникает в тех случаях, когда отрасль не в состоянии предоставить ей возможность дальнейшего роста. Тогда фирма ищет за пределами отрасли возможности дополнительно</w:t>
      </w:r>
      <w:r>
        <w:rPr>
          <w:rFonts w:ascii="Times New Roman" w:eastAsia="Times New Roman" w:hAnsi="Times New Roman" w:cs="Times New Roman"/>
          <w:sz w:val="24"/>
          <w:szCs w:val="24"/>
        </w:rPr>
        <w:t>го роста – увеличения объема продаж на новых рынках. Трудность состоит в том, что граница между существующим и новым, как правило, размыта и неощутима.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теории и практике бизнеса разработан ряд рекомендаций для фирмы-лидера, ориентированной на совокупный </w:t>
      </w:r>
      <w:r>
        <w:rPr>
          <w:rFonts w:ascii="Times New Roman" w:eastAsia="Times New Roman" w:hAnsi="Times New Roman" w:cs="Times New Roman"/>
          <w:sz w:val="24"/>
          <w:szCs w:val="24"/>
        </w:rPr>
        <w:t>покупательский спрос и стремящейся вытеснить одного или нескольких конкурентов с рынка. Претенденты на лидерство пользуются следующими вариантами наступательных стратегий: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-«фланговая атака»заключается в лучшем выполнении той работы, которая у конкурента и</w:t>
      </w:r>
      <w:r>
        <w:rPr>
          <w:rFonts w:ascii="Times New Roman" w:eastAsia="Times New Roman" w:hAnsi="Times New Roman" w:cs="Times New Roman"/>
          <w:sz w:val="24"/>
          <w:szCs w:val="24"/>
        </w:rPr>
        <w:t>меет слабые стороны (каналы распределения, реклама); нередко объектом атаки служат стыки сегментов рынка, которые, как правило, плохо контролируются;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-«фронтальная атака»представляет собой комплекс действий в виде мобилизации ресурсов, увеличения инвестици</w:t>
      </w:r>
      <w:r>
        <w:rPr>
          <w:rFonts w:ascii="Times New Roman" w:eastAsia="Times New Roman" w:hAnsi="Times New Roman" w:cs="Times New Roman"/>
          <w:sz w:val="24"/>
          <w:szCs w:val="24"/>
        </w:rPr>
        <w:t>й для обновления товарной массы, усиления рекламы, активизации методов стимулирования сбыта и продаж;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-«осада»означает попытки захвата всей или большей части доли рынка, принадлежащей конкуренту; достигается расширением количества модификаций продукции с ш</w:t>
      </w:r>
      <w:r>
        <w:rPr>
          <w:rFonts w:ascii="Times New Roman" w:eastAsia="Times New Roman" w:hAnsi="Times New Roman" w:cs="Times New Roman"/>
          <w:sz w:val="24"/>
          <w:szCs w:val="24"/>
        </w:rPr>
        <w:t>ироким диапазоном цен;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-«обход»сводится к усилиям фирмы по технологическому прорыву и выпуску принципиально новых изделий, освоению новых рынков, поискам новых сегментов;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-«атака гориллы»– это применение агрессивного маркетинга с целью подавления жизненных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возможностей конкурирующих фирм на данном рынке;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-«реакция тигра»– система адекватного реагирования фирмы в ответ на атаки со стороны конкурентов.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Стратегия новичка (первопроходца)предназначена для небольших предприятий, которые ищут на рынке ниши, не </w:t>
      </w:r>
      <w:r>
        <w:rPr>
          <w:rFonts w:ascii="Times New Roman" w:eastAsia="Times New Roman" w:hAnsi="Times New Roman" w:cs="Times New Roman"/>
          <w:sz w:val="24"/>
          <w:szCs w:val="24"/>
        </w:rPr>
        <w:t>интересные для больших компаний, или такие, где конкуренция ослабла. Нахождение такой ниши позволяет фирме использовать узкую специализацию или ориентироваться на индивидуализированный подход к удовлетворению спроса потребителей.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Поиски конкурентных страте</w:t>
      </w:r>
      <w:r>
        <w:rPr>
          <w:rFonts w:ascii="Times New Roman" w:eastAsia="Times New Roman" w:hAnsi="Times New Roman" w:cs="Times New Roman"/>
          <w:sz w:val="24"/>
          <w:szCs w:val="24"/>
        </w:rPr>
        <w:t>гий, выбор целей и задач фирмы завершаются разработкой комплекса маркетинга, в том числе выбором конкурентных инструментов, к числу которых относятся: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-продукт, а также сопровождающие его атрибуты (упаковка, торговая марка, сервисное обслуживание, имидж);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-место– доступность продукта, его достаточное количество в нужное время на нужном целевом рынке, что обеспечивается функционированием каналов распределения (для оптовых и розничных продавцов);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-ценаформирует доход фирмы; в глазах потребителя она должна быт</w:t>
      </w:r>
      <w:r>
        <w:rPr>
          <w:rFonts w:ascii="Times New Roman" w:eastAsia="Times New Roman" w:hAnsi="Times New Roman" w:cs="Times New Roman"/>
          <w:sz w:val="24"/>
          <w:szCs w:val="24"/>
        </w:rPr>
        <w:t>ь такой, чтобы ценность покупаемого продукта была больше издержек, понесенных фирмой, что и служит основой для получения прибыли;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-продвижение товара– комплекс стимулирования, для которого характерно сочетание рекламы и стимулирования продаж; в конечном ит</w:t>
      </w:r>
      <w:r>
        <w:rPr>
          <w:rFonts w:ascii="Times New Roman" w:eastAsia="Times New Roman" w:hAnsi="Times New Roman" w:cs="Times New Roman"/>
          <w:sz w:val="24"/>
          <w:szCs w:val="24"/>
        </w:rPr>
        <w:t>оге применение этого комплекса направлено на создание эффективной связи между производителями и потребителями;</w:t>
      </w:r>
    </w:p>
    <w:p w:rsidR="00CF6862" w:rsidRDefault="00B62499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-паблик рилейшнз (PR)– система эффективного общения с конечным потребителем с целью обеспечения постоянного и гарантированного сбыта.</w:t>
      </w:r>
    </w:p>
    <w:p w:rsidR="00CF6862" w:rsidRDefault="00CF6862">
      <w:pPr>
        <w:spacing w:after="0"/>
        <w:ind w:firstLine="5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F6862">
      <w:type w:val="continuous"/>
      <w:pgSz w:w="11910" w:h="16840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862"/>
    <w:rsid w:val="00B62499"/>
    <w:rsid w:val="00C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E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249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2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5966</Words>
  <Characters>34007</Characters>
  <Application>Microsoft Office Word</Application>
  <DocSecurity>0</DocSecurity>
  <Lines>283</Lines>
  <Paragraphs>79</Paragraphs>
  <ScaleCrop>false</ScaleCrop>
  <LinksUpToDate>false</LinksUpToDate>
  <CharactersWithSpaces>39894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2022-10-14T11:58:00Z</dcterms:created>
  <dcterms:modified xsi:type="dcterms:W3CDTF">2022-10-15T09:42:00Z</dcterms:modified>
  <cp:version>1100.0100.01</cp:version>
</cp:coreProperties>
</file>